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i/>
          <w:color w:val="a31d50"/>
          <w:sz w:val="38"/>
          <w:szCs w:val="38"/>
          <w:shd w:val="clear" w:color="auto" w:fill="ffffff"/>
        </w:rPr>
      </w:pPr>
      <w:r/>
      <w:bookmarkStart w:id="0" w:name="_GoBack"/>
      <w:r/>
      <w:bookmarkEnd w:id="0"/>
      <w:r>
        <w:rPr>
          <w:rFonts w:ascii="Arial" w:hAnsi="Arial" w:cs="Arial"/>
          <w:b/>
          <w:i/>
          <w:color w:val="a31d50"/>
          <w:sz w:val="38"/>
          <w:szCs w:val="38"/>
          <w:shd w:val="clear" w:color="auto" w:fill="ffffff"/>
        </w:rPr>
        <w:t xml:space="preserve">КАК РАСКРЫТЬ ТАЛАНТ У РЕБЕНКА</w:t>
      </w:r>
      <w:r>
        <w:rPr>
          <w:rFonts w:ascii="Arial" w:hAnsi="Arial" w:cs="Arial"/>
          <w:b/>
          <w:i/>
          <w:color w:val="a31d50"/>
          <w:sz w:val="38"/>
          <w:szCs w:val="38"/>
          <w:shd w:val="clear" w:color="auto" w:fill="ffffff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824990" cy="1905000"/>
                <wp:effectExtent l="19050" t="0" r="3810" b="0"/>
                <wp:wrapThrough wrapText="bothSides">
                  <wp:wrapPolygon edited="1">
                    <wp:start x="-225" y="0"/>
                    <wp:lineTo x="-225" y="21384"/>
                    <wp:lineTo x="21645" y="21384"/>
                    <wp:lineTo x="21645" y="0"/>
                    <wp:lineTo x="-225" y="0"/>
                  </wp:wrapPolygon>
                </wp:wrapThrough>
                <wp:docPr id="1" name="Рисунок 1" descr="http://www.bubble-jobs.co.uk/blog/wp-content/uploads/2015/01/good-id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ubble-jobs.co.uk/blog/wp-content/uploads/2015/01/good-ide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82499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20pt;mso-position-horizontal:absolute;mso-position-vertical-relative:text;margin-top:-0.35pt;mso-position-vertical:absolute;width:143.70pt;height:150.00pt;mso-wrap-distance-left:9.00pt;mso-wrap-distance-top:0.00pt;mso-wrap-distance-right:9.00pt;mso-wrap-distance-bottom:0.00pt;" wrapcoords="-1041 0 -1041 99000 100208 99000 100208 0 -1041 0" stroked="f" strokeweight="0.75pt">
                <v:path textboxrect="0,0,0,0"/>
                <w10:wrap type="through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в чем-то талантлив, но как понять, в чем именно?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обратить внимание, чтобы понять, чем именно одарен ваш малыш.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Внимательно наблюдайте за своим ребенком, подмечайте, что именно удается ему легче всего.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Не жалейте денег на репетиторов и дополнительные кружки и занятия. Чем большую поддержку получит ребенок, тем лучше будет результат.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Не ждите скорого результата и настройте ребенка на то, что он не сразу станет лучшим в своем деле. Дети легко увлекаются чем-то,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бросают начатое. Здесь терпение и настойчивость должны проявить родители.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Не навязывайте ребенку свои интересы. Просто наблюдайте за его выбором. Обычно ребенок сам интуитивно чувствует, в какой сфере у него больше всего способностей.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Разрешайте ребенку пробовать разные хобби и виды активности. Нет ничего страшного, если сегодня он мечтает играть на арфе, а завтра в футбол. Пусть испробует все, а потом сделает правильный выбор под вашим чутким руководством.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Следите за физической активностью малыша. Тело, психика и интеллект неразрывно связаны. Даже если ребенок домосед, не любит гулять на улице, отдайте его на какой-то спорт.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7. Следите за питанием и качеством сна малыша. Мозгу нужна как работа, так и отдых, а еще хорошее питание. 8 часов сна в день и рацион насыщенный омега-3 жирными кислотами будет способствовать умственному развитию ребенка.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414020</wp:posOffset>
                </wp:positionV>
                <wp:extent cx="3133725" cy="2181225"/>
                <wp:effectExtent l="19050" t="0" r="9525" b="0"/>
                <wp:wrapThrough wrapText="bothSides">
                  <wp:wrapPolygon edited="1">
                    <wp:start x="525" y="0"/>
                    <wp:lineTo x="-131" y="1321"/>
                    <wp:lineTo x="0" y="21128"/>
                    <wp:lineTo x="394" y="21506"/>
                    <wp:lineTo x="525" y="21506"/>
                    <wp:lineTo x="21009" y="21506"/>
                    <wp:lineTo x="21140" y="21506"/>
                    <wp:lineTo x="21534" y="21128"/>
                    <wp:lineTo x="21666" y="19619"/>
                    <wp:lineTo x="21666" y="1321"/>
                    <wp:lineTo x="21403" y="189"/>
                    <wp:lineTo x="21009" y="0"/>
                    <wp:lineTo x="525" y="0"/>
                  </wp:wrapPolygon>
                </wp:wrapThrough>
                <wp:docPr id="2" name="Рисунок 4" descr="http://player.myshared.ru/1050230/data/images/img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player.myshared.ru/1050230/data/images/img1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4591" t="19444" r="15489" b="15597"/>
                        <a:stretch/>
                      </pic:blipFill>
                      <pic:spPr bwMode="auto">
                        <a:xfrm>
                          <a:off x="0" y="0"/>
                          <a:ext cx="3133725" cy="2181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203.70pt;mso-position-horizontal:absolute;mso-position-vertical-relative:text;margin-top:32.60pt;mso-position-vertical:absolute;width:246.75pt;height:171.75pt;mso-wrap-distance-left:9.00pt;mso-wrap-distance-top:0.00pt;mso-wrap-distance-right:9.00pt;mso-wrap-distance-bottom:0.00pt;" wrapcoords="2431 0 -605 6116 0 97815 1824 99565 2431 99565 97264 99565 97870 99565 99694 97815 100306 90829 100306 6116 99088 875 97264 0 2431 0" stroked="f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Верьте в своего ребенка. Если у вас нет сомнений, что у него все получится, эта уверенность обязательно передастся и малышу. Из истории видно, что многие выдающиеся личности достигли высот благодаря поддержке близких.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2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Borders w:display="allPages" w:offsetFrom="page" w:zOrder="front">
        <w:bottom w:color="auto" w:space="24" w:sz="12" w:val="single"/>
        <w:left w:color="auto" w:space="24" w:sz="12" w:val="single"/>
        <w:right w:color="auto" w:space="24" w:sz="12" w:val="single"/>
        <w:top w:color="auto" w:space="24" w:sz="12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paragraph" w:styleId="62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384B73C51A064AA64EBED0299616BE" ma:contentTypeVersion="0" ma:contentTypeDescription="Создание документа." ma:contentTypeScope="" ma:versionID="304206fc150f7ca4de9e139e9bc6d03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438A5-362A-4FA4-85EF-9AEBED013DFB}"/>
</file>

<file path=customXml/itemProps2.xml><?xml version="1.0" encoding="utf-8"?>
<ds:datastoreItem xmlns:ds="http://schemas.openxmlformats.org/officeDocument/2006/customXml" ds:itemID="{5FE6A1E7-6508-4145-91FE-DB40FFB16E32}"/>
</file>

<file path=customXml/itemProps3.xml><?xml version="1.0" encoding="utf-8"?>
<ds:datastoreItem xmlns:ds="http://schemas.openxmlformats.org/officeDocument/2006/customXml" ds:itemID="{56221C9F-4919-4381-AFFD-76A2E4292283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MultiDVD Team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РАСКРЫТЬ ТАЛАНТ У РЕБЕНКА</dc:title>
  <dc:creator>Николай</dc:creator>
  <cp:lastModifiedBy>Вячеслав Малявин</cp:lastModifiedBy>
  <cp:revision>6</cp:revision>
  <dcterms:created xsi:type="dcterms:W3CDTF">2016-01-11T10:23:00Z</dcterms:created>
  <dcterms:modified xsi:type="dcterms:W3CDTF">2025-04-16T10:23:25Z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0x0101000B384B73C51A064AA64EBED0299616BE</vt:lpwstr>
  </property>
</Properties>
</file>